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38D" w14:textId="3807EB0F" w:rsidR="00B45817" w:rsidRPr="00AB7018" w:rsidRDefault="005D687E" w:rsidP="00AB7018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008FF9" wp14:editId="0C9FF5AA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578369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5593141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59C369D9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38C07E80" w14:textId="77777777" w:rsidR="005D687E" w:rsidRPr="00DA0E6C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08FF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1578369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5593141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59C369D9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38C07E80" w14:textId="77777777" w:rsidR="005D687E" w:rsidRPr="00DA0E6C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6FA022B1" wp14:editId="78F6A521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2DAC3A9E" w14:textId="0E425326" w:rsidR="00451F0E" w:rsidRPr="00E32523" w:rsidRDefault="00E32523" w:rsidP="00637F78">
      <w:pPr>
        <w:pStyle w:val="Heading1"/>
        <w:jc w:val="both"/>
        <w:rPr>
          <w:rFonts w:ascii="Times New Roman" w:hAnsi="Times New Roman" w:cs="Times New Roman"/>
          <w:b/>
          <w:bCs/>
          <w:color w:val="4EA72E" w:themeColor="accent6"/>
          <w:sz w:val="24"/>
          <w:szCs w:val="20"/>
        </w:rPr>
      </w:pPr>
      <w:r>
        <w:rPr>
          <w:rFonts w:ascii="Times New Roman" w:hAnsi="Times New Roman" w:cs="Times New Roman"/>
          <w:b/>
          <w:bCs/>
          <w:color w:val="4EA72E" w:themeColor="accent6"/>
          <w:sz w:val="24"/>
          <w:szCs w:val="20"/>
        </w:rPr>
        <w:t>PUBLIC DISCLOSURE</w:t>
      </w:r>
    </w:p>
    <w:p w14:paraId="3D59019C" w14:textId="5731D459" w:rsidR="00637F78" w:rsidRPr="00E313CA" w:rsidRDefault="00AD077A" w:rsidP="00637F78">
      <w:pPr>
        <w:pStyle w:val="Heading1"/>
        <w:jc w:val="both"/>
        <w:rPr>
          <w:rFonts w:ascii="Times New Roman" w:hAnsi="Times New Roman" w:cs="Times New Roman"/>
          <w:color w:val="auto"/>
          <w:sz w:val="24"/>
          <w:szCs w:val="20"/>
        </w:rPr>
      </w:pPr>
      <w:r>
        <w:rPr>
          <w:rFonts w:ascii="Times New Roman" w:hAnsi="Times New Roman" w:cs="Times New Roman"/>
          <w:color w:val="auto"/>
          <w:sz w:val="24"/>
          <w:szCs w:val="20"/>
        </w:rPr>
        <w:t>Febr</w:t>
      </w:r>
      <w:r w:rsidR="00681B26">
        <w:rPr>
          <w:rFonts w:ascii="Times New Roman" w:hAnsi="Times New Roman" w:cs="Times New Roman"/>
          <w:color w:val="auto"/>
          <w:sz w:val="24"/>
          <w:szCs w:val="20"/>
        </w:rPr>
        <w:t>uary</w:t>
      </w:r>
      <w:r w:rsidR="0070136D">
        <w:rPr>
          <w:rFonts w:ascii="Times New Roman" w:hAnsi="Times New Roman" w:cs="Times New Roman"/>
          <w:color w:val="auto"/>
          <w:sz w:val="24"/>
          <w:szCs w:val="20"/>
        </w:rPr>
        <w:t xml:space="preserve"> 1</w:t>
      </w:r>
      <w:r>
        <w:rPr>
          <w:rFonts w:ascii="Times New Roman" w:hAnsi="Times New Roman" w:cs="Times New Roman"/>
          <w:color w:val="auto"/>
          <w:sz w:val="24"/>
          <w:szCs w:val="20"/>
        </w:rPr>
        <w:t>3</w:t>
      </w:r>
      <w:r w:rsidR="00637F78" w:rsidRPr="00E313CA">
        <w:rPr>
          <w:rFonts w:ascii="Times New Roman" w:hAnsi="Times New Roman" w:cs="Times New Roman"/>
          <w:color w:val="auto"/>
          <w:sz w:val="24"/>
          <w:szCs w:val="20"/>
        </w:rPr>
        <w:t>, 202</w:t>
      </w:r>
      <w:r w:rsidR="00681B26">
        <w:rPr>
          <w:rFonts w:ascii="Times New Roman" w:hAnsi="Times New Roman" w:cs="Times New Roman"/>
          <w:color w:val="auto"/>
          <w:sz w:val="24"/>
          <w:szCs w:val="20"/>
        </w:rPr>
        <w:t>6</w:t>
      </w:r>
    </w:p>
    <w:p w14:paraId="7605FF76" w14:textId="77777777" w:rsidR="00637F78" w:rsidRPr="00637F78" w:rsidRDefault="00637F78" w:rsidP="00637F78">
      <w:pPr>
        <w:jc w:val="both"/>
        <w:rPr>
          <w:highlight w:val="yellow"/>
        </w:rPr>
      </w:pPr>
    </w:p>
    <w:p w14:paraId="5F263645" w14:textId="0B79B9DB" w:rsidR="00637F78" w:rsidRPr="00E313CA" w:rsidRDefault="00637F78" w:rsidP="00637F78">
      <w:pPr>
        <w:jc w:val="both"/>
      </w:pPr>
      <w:r w:rsidRPr="00E313CA">
        <w:t>M</w:t>
      </w:r>
      <w:r w:rsidR="00E313CA" w:rsidRPr="00E313CA">
        <w:t>s</w:t>
      </w:r>
      <w:r w:rsidRPr="00E313CA">
        <w:t xml:space="preserve">. </w:t>
      </w:r>
      <w:r w:rsidR="00E313CA" w:rsidRPr="00E313CA">
        <w:t>Sallie Tanner</w:t>
      </w:r>
    </w:p>
    <w:p w14:paraId="57FCDE31" w14:textId="77777777" w:rsidR="00637F78" w:rsidRPr="00E313CA" w:rsidRDefault="00637F78" w:rsidP="00637F78">
      <w:pPr>
        <w:jc w:val="both"/>
      </w:pPr>
      <w:r w:rsidRPr="00E313CA">
        <w:t>Executive Director</w:t>
      </w:r>
    </w:p>
    <w:p w14:paraId="1AE4D193" w14:textId="77777777" w:rsidR="00637F78" w:rsidRPr="00E313CA" w:rsidRDefault="00637F78" w:rsidP="00637F78">
      <w:pPr>
        <w:jc w:val="both"/>
      </w:pPr>
      <w:r w:rsidRPr="00E313CA">
        <w:t>Georgia Public Service Commission</w:t>
      </w:r>
    </w:p>
    <w:p w14:paraId="5748AAB9" w14:textId="77777777" w:rsidR="00637F78" w:rsidRPr="00E313CA" w:rsidRDefault="00637F78" w:rsidP="00637F78">
      <w:pPr>
        <w:jc w:val="both"/>
      </w:pPr>
      <w:r w:rsidRPr="00E313CA">
        <w:t>244 Washington Street, SW</w:t>
      </w:r>
    </w:p>
    <w:p w14:paraId="19CA6F80" w14:textId="77777777" w:rsidR="00637F78" w:rsidRPr="00E313CA" w:rsidRDefault="00637F78" w:rsidP="00637F78">
      <w:pPr>
        <w:jc w:val="both"/>
      </w:pPr>
      <w:r w:rsidRPr="00E313CA">
        <w:t>Atlanta, GA 30334-5701</w:t>
      </w:r>
    </w:p>
    <w:p w14:paraId="06243162" w14:textId="77777777" w:rsidR="00637F78" w:rsidRPr="00637F78" w:rsidRDefault="00637F78" w:rsidP="00637F78">
      <w:pPr>
        <w:jc w:val="both"/>
        <w:rPr>
          <w:highlight w:val="yellow"/>
        </w:rPr>
      </w:pPr>
    </w:p>
    <w:p w14:paraId="358732B3" w14:textId="60385F26" w:rsidR="00637F78" w:rsidRPr="00E313CA" w:rsidRDefault="00637F78" w:rsidP="00637F78">
      <w:pPr>
        <w:tabs>
          <w:tab w:val="left" w:pos="-720"/>
        </w:tabs>
        <w:suppressAutoHyphens/>
        <w:ind w:left="720" w:hanging="720"/>
        <w:rPr>
          <w:b/>
        </w:rPr>
      </w:pPr>
      <w:r w:rsidRPr="00E313CA">
        <w:rPr>
          <w:b/>
        </w:rPr>
        <w:t xml:space="preserve">RE: </w:t>
      </w:r>
      <w:r w:rsidRPr="00E313CA">
        <w:rPr>
          <w:b/>
        </w:rPr>
        <w:tab/>
      </w:r>
      <w:r w:rsidRPr="00E313CA">
        <w:rPr>
          <w:b/>
          <w:bCs/>
        </w:rPr>
        <w:t>Retail Fuel Cost Recovery (“FCR”) Status and Interim Fuel Rider Notification and Plan; FCR-2</w:t>
      </w:r>
      <w:r w:rsidR="00E313CA" w:rsidRPr="00E313CA">
        <w:rPr>
          <w:b/>
          <w:bCs/>
        </w:rPr>
        <w:t>6</w:t>
      </w:r>
      <w:r w:rsidRPr="00E313CA">
        <w:rPr>
          <w:b/>
          <w:bCs/>
        </w:rPr>
        <w:t xml:space="preserve"> – Docket No. </w:t>
      </w:r>
      <w:r w:rsidR="00E313CA" w:rsidRPr="00E313CA">
        <w:rPr>
          <w:b/>
          <w:bCs/>
        </w:rPr>
        <w:t>44902</w:t>
      </w:r>
      <w:r w:rsidRPr="00E313CA">
        <w:rPr>
          <w:b/>
        </w:rPr>
        <w:tab/>
      </w:r>
    </w:p>
    <w:p w14:paraId="1EB0DC6A" w14:textId="77777777" w:rsidR="00637F78" w:rsidRPr="00637F78" w:rsidRDefault="00637F78" w:rsidP="00637F78">
      <w:pPr>
        <w:jc w:val="both"/>
        <w:rPr>
          <w:highlight w:val="yellow"/>
        </w:rPr>
      </w:pPr>
    </w:p>
    <w:p w14:paraId="02048AC1" w14:textId="09185325" w:rsidR="00637F78" w:rsidRPr="00E313CA" w:rsidRDefault="00637F78" w:rsidP="00637F78">
      <w:pPr>
        <w:jc w:val="both"/>
      </w:pPr>
      <w:r w:rsidRPr="00E313CA">
        <w:t>Dear M</w:t>
      </w:r>
      <w:r w:rsidR="00E313CA" w:rsidRPr="00E313CA">
        <w:t>s</w:t>
      </w:r>
      <w:r w:rsidRPr="00E313CA">
        <w:t xml:space="preserve">. </w:t>
      </w:r>
      <w:r w:rsidR="00E313CA" w:rsidRPr="00E313CA">
        <w:t>Tanner</w:t>
      </w:r>
      <w:r w:rsidRPr="00E313CA">
        <w:t>:</w:t>
      </w:r>
    </w:p>
    <w:p w14:paraId="034BC317" w14:textId="77777777" w:rsidR="00637F78" w:rsidRPr="00637F78" w:rsidRDefault="00637F78" w:rsidP="00637F78">
      <w:pPr>
        <w:jc w:val="both"/>
        <w:rPr>
          <w:highlight w:val="yellow"/>
        </w:rPr>
      </w:pPr>
    </w:p>
    <w:p w14:paraId="759805BB" w14:textId="1BBA0076" w:rsidR="0083445E" w:rsidRDefault="00637F78" w:rsidP="00204FD1">
      <w:pPr>
        <w:jc w:val="both"/>
      </w:pPr>
      <w:r>
        <w:t xml:space="preserve">In accordance with the Georgia Public Service Commission’s (“Commission”) </w:t>
      </w:r>
      <w:r w:rsidR="00CA3BF6">
        <w:t>Order Adopting Stipulation in Docket No. 44902, Georgia Power Company’s (the “Company”) Fuel Cost Recovery (FCR-26) Application (“FCR-26 Order”), the Company</w:t>
      </w:r>
      <w:r w:rsidR="00060F79">
        <w:t xml:space="preserve"> </w:t>
      </w:r>
      <w:r>
        <w:t xml:space="preserve">files this Interim Fuel Rider (“IFR”) Notification </w:t>
      </w:r>
      <w:r w:rsidR="20052DE3">
        <w:t xml:space="preserve">and Plan </w:t>
      </w:r>
      <w:r>
        <w:t xml:space="preserve">to inform the Commission that the Company’s under-recovered fuel balance exceeded the IFR threshold as of the month ending </w:t>
      </w:r>
      <w:r w:rsidR="00AD077A">
        <w:t>January</w:t>
      </w:r>
      <w:r>
        <w:t xml:space="preserve"> 202</w:t>
      </w:r>
      <w:r w:rsidR="00AD077A">
        <w:t>6</w:t>
      </w:r>
      <w:r>
        <w:t xml:space="preserve">. </w:t>
      </w:r>
      <w:r w:rsidR="00E313CA">
        <w:t xml:space="preserve">The </w:t>
      </w:r>
      <w:r w:rsidR="20052DE3">
        <w:t xml:space="preserve">Company does not </w:t>
      </w:r>
      <w:r w:rsidR="40FF56DD">
        <w:t xml:space="preserve">propose </w:t>
      </w:r>
      <w:r w:rsidR="20052DE3">
        <w:t xml:space="preserve">to increase FCR rates </w:t>
      </w:r>
      <w:proofErr w:type="gramStart"/>
      <w:r w:rsidR="20052DE3">
        <w:t>at this time</w:t>
      </w:r>
      <w:proofErr w:type="gramEnd"/>
      <w:r w:rsidR="20052DE3">
        <w:t xml:space="preserve">. </w:t>
      </w:r>
      <w:r w:rsidR="3D9093D6">
        <w:t xml:space="preserve">The Company will continue to monitor the balance and report back to the Commission as required by the </w:t>
      </w:r>
      <w:r w:rsidR="00BB40AC">
        <w:t>FCR-26 Order</w:t>
      </w:r>
      <w:r w:rsidR="3D9093D6">
        <w:t xml:space="preserve">. </w:t>
      </w:r>
    </w:p>
    <w:p w14:paraId="586EE81E" w14:textId="77777777" w:rsidR="0083445E" w:rsidRDefault="0083445E" w:rsidP="00204FD1">
      <w:pPr>
        <w:jc w:val="both"/>
      </w:pPr>
    </w:p>
    <w:p w14:paraId="2C274BB6" w14:textId="3C3C8F02" w:rsidR="00E313CA" w:rsidRDefault="00E313CA" w:rsidP="00204FD1">
      <w:pPr>
        <w:jc w:val="both"/>
      </w:pPr>
      <w:r>
        <w:t xml:space="preserve">Please see </w:t>
      </w:r>
      <w:r w:rsidR="00B42C14" w:rsidRPr="00B42C14">
        <w:rPr>
          <w:b/>
          <w:bCs/>
        </w:rPr>
        <w:t xml:space="preserve">Trade Secret </w:t>
      </w:r>
      <w:r w:rsidRPr="2ABE88ED">
        <w:rPr>
          <w:b/>
          <w:bCs/>
        </w:rPr>
        <w:t>Attachment A</w:t>
      </w:r>
      <w:r>
        <w:t xml:space="preserve"> attached hereto for the month-end summary of historic (incurred) fuel revenues, fuel expenses, monthly over- or under-recovery, and cumulative over- or under-recovery balances. </w:t>
      </w:r>
      <w:r w:rsidR="00B42C14" w:rsidRPr="00B42C14">
        <w:rPr>
          <w:b/>
          <w:bCs/>
        </w:rPr>
        <w:t xml:space="preserve">Trade Secret </w:t>
      </w:r>
      <w:r w:rsidRPr="2ABE88ED">
        <w:rPr>
          <w:b/>
          <w:bCs/>
        </w:rPr>
        <w:t>Attachment B</w:t>
      </w:r>
      <w:r>
        <w:t xml:space="preserve"> to this letter shows the Company’s actual fuel balance through </w:t>
      </w:r>
      <w:r w:rsidR="008669FA">
        <w:t>January</w:t>
      </w:r>
      <w:r>
        <w:t xml:space="preserve"> 202</w:t>
      </w:r>
      <w:r w:rsidR="008669FA">
        <w:t>6</w:t>
      </w:r>
      <w:r>
        <w:t xml:space="preserve"> and </w:t>
      </w:r>
      <w:r w:rsidR="003D2552">
        <w:t>re</w:t>
      </w:r>
      <w:r>
        <w:t>projected fuel balance through May 2026</w:t>
      </w:r>
      <w:r w:rsidR="003D2552">
        <w:t xml:space="preserve"> based on the </w:t>
      </w:r>
      <w:r w:rsidR="65CFA473" w:rsidRPr="000B2844">
        <w:rPr>
          <w:color w:val="333333"/>
        </w:rPr>
        <w:t xml:space="preserve">natural gas price forecast as of </w:t>
      </w:r>
      <w:r w:rsidR="0070136D">
        <w:rPr>
          <w:color w:val="333333"/>
        </w:rPr>
        <w:t>September</w:t>
      </w:r>
      <w:r w:rsidR="006F2169">
        <w:rPr>
          <w:color w:val="333333"/>
        </w:rPr>
        <w:t xml:space="preserve"> 2025</w:t>
      </w:r>
      <w:r w:rsidR="009C67A4">
        <w:rPr>
          <w:color w:val="333333"/>
        </w:rPr>
        <w:t xml:space="preserve"> (2026 Energy Budget)</w:t>
      </w:r>
      <w:r w:rsidR="00FB651B">
        <w:t xml:space="preserve">, assuming </w:t>
      </w:r>
      <w:r w:rsidR="0083445E">
        <w:t>(</w:t>
      </w:r>
      <w:r w:rsidR="00FB651B">
        <w:t xml:space="preserve">1) </w:t>
      </w:r>
      <w:r w:rsidR="007B6B3A">
        <w:t xml:space="preserve">the rates are not adjusted </w:t>
      </w:r>
      <w:r w:rsidR="003D2552">
        <w:t>through May 2026</w:t>
      </w:r>
      <w:r w:rsidR="00FB651B">
        <w:t xml:space="preserve">, </w:t>
      </w:r>
      <w:r w:rsidR="007B6B3A">
        <w:t xml:space="preserve">and </w:t>
      </w:r>
      <w:r w:rsidR="0083445E">
        <w:t>(</w:t>
      </w:r>
      <w:r w:rsidR="00FB651B">
        <w:t>2) the rates are adjusted</w:t>
      </w:r>
      <w:r w:rsidR="007D0B7A">
        <w:t xml:space="preserve"> </w:t>
      </w:r>
      <w:r w:rsidR="00FB651B">
        <w:t xml:space="preserve">to achieve </w:t>
      </w:r>
      <w:r w:rsidR="003D2552">
        <w:t xml:space="preserve">Part A </w:t>
      </w:r>
      <w:r w:rsidR="00FB651B">
        <w:t xml:space="preserve">under-recovery </w:t>
      </w:r>
      <w:r w:rsidR="007A22A7">
        <w:t>below $200</w:t>
      </w:r>
      <w:r w:rsidR="00787AB1">
        <w:t xml:space="preserve"> million</w:t>
      </w:r>
      <w:r w:rsidR="007A22A7">
        <w:t xml:space="preserve"> through May 2026</w:t>
      </w:r>
      <w:r w:rsidR="00380502">
        <w:t xml:space="preserve"> </w:t>
      </w:r>
      <w:r w:rsidR="00693C82">
        <w:t>subject to the maximum of 40% of the original FCR-26 rates</w:t>
      </w:r>
      <w:r>
        <w:t>.</w:t>
      </w:r>
    </w:p>
    <w:p w14:paraId="0DEE41D2" w14:textId="77777777" w:rsidR="00E313CA" w:rsidRDefault="00E313CA" w:rsidP="00204FD1">
      <w:pPr>
        <w:jc w:val="both"/>
      </w:pPr>
    </w:p>
    <w:p w14:paraId="574A7427" w14:textId="3DF2F719" w:rsidR="00637F78" w:rsidRPr="00E313CA" w:rsidRDefault="00637F78" w:rsidP="00637F78">
      <w:pPr>
        <w:outlineLvl w:val="0"/>
      </w:pPr>
      <w:r w:rsidRPr="00E313CA">
        <w:t xml:space="preserve">Please call </w:t>
      </w:r>
      <w:r w:rsidR="007E5812">
        <w:t>Ty Story at 404-506-2921</w:t>
      </w:r>
      <w:r w:rsidRPr="00E313CA">
        <w:t xml:space="preserve"> if you have any questions regarding this filing.</w:t>
      </w:r>
    </w:p>
    <w:p w14:paraId="5E56CE37" w14:textId="77777777" w:rsidR="00637F78" w:rsidRPr="00E313CA" w:rsidRDefault="00637F78" w:rsidP="00637F78"/>
    <w:p w14:paraId="4331E9D9" w14:textId="77777777" w:rsidR="00637F78" w:rsidRPr="00E313CA" w:rsidRDefault="00637F78" w:rsidP="00637F78">
      <w:r w:rsidRPr="00E313CA">
        <w:t>Sincerely,</w:t>
      </w:r>
    </w:p>
    <w:p w14:paraId="6CE509D0" w14:textId="77777777" w:rsidR="00637F78" w:rsidRDefault="00637F78" w:rsidP="00637F78">
      <w:pPr>
        <w:jc w:val="both"/>
        <w:rPr>
          <w:highlight w:val="yellow"/>
        </w:rPr>
      </w:pPr>
    </w:p>
    <w:p w14:paraId="0E2F6863" w14:textId="77777777" w:rsidR="007E5812" w:rsidRPr="00D603E6" w:rsidRDefault="007E5812" w:rsidP="007E5812">
      <w:pPr>
        <w:jc w:val="both"/>
        <w:rPr>
          <w:rFonts w:ascii="Georgia" w:hAnsi="Georgia"/>
          <w:u w:val="single"/>
        </w:rPr>
      </w:pPr>
      <w:r w:rsidRPr="00D603E6">
        <w:rPr>
          <w:rFonts w:ascii="Georgia" w:hAnsi="Georgia"/>
          <w:u w:val="single"/>
        </w:rPr>
        <w:t>/s/ Jeremiah C. Haswell</w:t>
      </w:r>
    </w:p>
    <w:p w14:paraId="0001A4C5" w14:textId="77777777" w:rsidR="00B8513F" w:rsidRPr="00E313CA" w:rsidRDefault="00B8513F" w:rsidP="00637F78">
      <w:pPr>
        <w:jc w:val="both"/>
      </w:pPr>
    </w:p>
    <w:p w14:paraId="06BA5E97" w14:textId="33A4BBAA" w:rsidR="00637F78" w:rsidRPr="00E313CA" w:rsidRDefault="00E313CA" w:rsidP="00637F78">
      <w:pPr>
        <w:jc w:val="both"/>
      </w:pPr>
      <w:r w:rsidRPr="00E313CA">
        <w:t>Jeremiah Haswell</w:t>
      </w:r>
    </w:p>
    <w:p w14:paraId="36CB7E61" w14:textId="77777777" w:rsidR="00637F78" w:rsidRPr="00E313CA" w:rsidRDefault="00637F78" w:rsidP="00637F78">
      <w:pPr>
        <w:jc w:val="both"/>
      </w:pPr>
      <w:r w:rsidRPr="00E313CA">
        <w:t xml:space="preserve">Director, Regulatory Affairs </w:t>
      </w:r>
    </w:p>
    <w:p w14:paraId="37BC1991" w14:textId="77777777" w:rsidR="00637F78" w:rsidRPr="00E313CA" w:rsidRDefault="00637F78" w:rsidP="00637F78">
      <w:pPr>
        <w:jc w:val="both"/>
      </w:pPr>
      <w:r w:rsidRPr="00E313CA">
        <w:t>Georgia Power Company</w:t>
      </w:r>
    </w:p>
    <w:p w14:paraId="462DB0B5" w14:textId="77777777" w:rsidR="00637F78" w:rsidRPr="00637F78" w:rsidRDefault="00637F78" w:rsidP="00637F78">
      <w:pPr>
        <w:ind w:left="720" w:hanging="720"/>
        <w:rPr>
          <w:highlight w:val="yellow"/>
        </w:rPr>
      </w:pPr>
    </w:p>
    <w:p w14:paraId="05EABEA6" w14:textId="589E05EC" w:rsidR="00637F78" w:rsidRDefault="00637F78" w:rsidP="00637F78">
      <w:r w:rsidRPr="00545C62">
        <w:t>Enclosure</w:t>
      </w:r>
    </w:p>
    <w:p w14:paraId="20D0A8B0" w14:textId="77777777" w:rsidR="00470840" w:rsidRPr="003869A7" w:rsidRDefault="00470840" w:rsidP="00E450B7"/>
    <w:sectPr w:rsidR="00470840" w:rsidRPr="00386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4870" w14:textId="77777777" w:rsidR="00C55E9E" w:rsidRDefault="00C55E9E" w:rsidP="004A3DBE">
      <w:r>
        <w:separator/>
      </w:r>
    </w:p>
  </w:endnote>
  <w:endnote w:type="continuationSeparator" w:id="0">
    <w:p w14:paraId="4E3EDA7C" w14:textId="77777777" w:rsidR="00C55E9E" w:rsidRDefault="00C55E9E" w:rsidP="004A3DBE">
      <w:r>
        <w:continuationSeparator/>
      </w:r>
    </w:p>
  </w:endnote>
  <w:endnote w:type="continuationNotice" w:id="1">
    <w:p w14:paraId="1ADD25CA" w14:textId="77777777" w:rsidR="00C55E9E" w:rsidRDefault="00C55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E49B" w14:textId="77777777" w:rsidR="00C55E9E" w:rsidRDefault="00C55E9E" w:rsidP="004A3DBE">
      <w:r>
        <w:separator/>
      </w:r>
    </w:p>
  </w:footnote>
  <w:footnote w:type="continuationSeparator" w:id="0">
    <w:p w14:paraId="75ED5436" w14:textId="77777777" w:rsidR="00C55E9E" w:rsidRDefault="00C55E9E" w:rsidP="004A3DBE">
      <w:r>
        <w:continuationSeparator/>
      </w:r>
    </w:p>
  </w:footnote>
  <w:footnote w:type="continuationNotice" w:id="1">
    <w:p w14:paraId="0C9AC4A0" w14:textId="77777777" w:rsidR="00C55E9E" w:rsidRDefault="00C55E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AC9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F42B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EDABF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ACD0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249F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6E88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A78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A4F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74C7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8C9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03B4C"/>
    <w:multiLevelType w:val="hybridMultilevel"/>
    <w:tmpl w:val="29F61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C7578"/>
    <w:multiLevelType w:val="hybridMultilevel"/>
    <w:tmpl w:val="AC50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D0403"/>
    <w:multiLevelType w:val="hybridMultilevel"/>
    <w:tmpl w:val="0E3C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D189B"/>
    <w:multiLevelType w:val="hybridMultilevel"/>
    <w:tmpl w:val="19924EA2"/>
    <w:lvl w:ilvl="0" w:tplc="0B7C0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196894">
    <w:abstractNumId w:val="12"/>
  </w:num>
  <w:num w:numId="2" w16cid:durableId="1764840754">
    <w:abstractNumId w:val="11"/>
  </w:num>
  <w:num w:numId="3" w16cid:durableId="1431198378">
    <w:abstractNumId w:val="13"/>
  </w:num>
  <w:num w:numId="4" w16cid:durableId="2037194449">
    <w:abstractNumId w:val="9"/>
  </w:num>
  <w:num w:numId="5" w16cid:durableId="1262370847">
    <w:abstractNumId w:val="7"/>
  </w:num>
  <w:num w:numId="6" w16cid:durableId="822545156">
    <w:abstractNumId w:val="6"/>
  </w:num>
  <w:num w:numId="7" w16cid:durableId="1821919117">
    <w:abstractNumId w:val="5"/>
  </w:num>
  <w:num w:numId="8" w16cid:durableId="238833249">
    <w:abstractNumId w:val="4"/>
  </w:num>
  <w:num w:numId="9" w16cid:durableId="606809449">
    <w:abstractNumId w:val="8"/>
  </w:num>
  <w:num w:numId="10" w16cid:durableId="35351082">
    <w:abstractNumId w:val="3"/>
  </w:num>
  <w:num w:numId="11" w16cid:durableId="372734456">
    <w:abstractNumId w:val="2"/>
  </w:num>
  <w:num w:numId="12" w16cid:durableId="224534928">
    <w:abstractNumId w:val="1"/>
  </w:num>
  <w:num w:numId="13" w16cid:durableId="1240284363">
    <w:abstractNumId w:val="0"/>
  </w:num>
  <w:num w:numId="14" w16cid:durableId="695499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78"/>
    <w:rsid w:val="00002609"/>
    <w:rsid w:val="0001192F"/>
    <w:rsid w:val="000252FE"/>
    <w:rsid w:val="0003663B"/>
    <w:rsid w:val="00044B19"/>
    <w:rsid w:val="000460A1"/>
    <w:rsid w:val="00047C35"/>
    <w:rsid w:val="00052ED0"/>
    <w:rsid w:val="0005621D"/>
    <w:rsid w:val="00060F79"/>
    <w:rsid w:val="00080991"/>
    <w:rsid w:val="00090C5A"/>
    <w:rsid w:val="00094202"/>
    <w:rsid w:val="000A3A83"/>
    <w:rsid w:val="000A490D"/>
    <w:rsid w:val="000A6535"/>
    <w:rsid w:val="000B0290"/>
    <w:rsid w:val="000B2844"/>
    <w:rsid w:val="000B3561"/>
    <w:rsid w:val="00102B94"/>
    <w:rsid w:val="00104A6C"/>
    <w:rsid w:val="0010602C"/>
    <w:rsid w:val="001079CA"/>
    <w:rsid w:val="0011190E"/>
    <w:rsid w:val="00146A51"/>
    <w:rsid w:val="00160612"/>
    <w:rsid w:val="00166175"/>
    <w:rsid w:val="00170C48"/>
    <w:rsid w:val="00172D36"/>
    <w:rsid w:val="001761A7"/>
    <w:rsid w:val="00182E29"/>
    <w:rsid w:val="00195CE4"/>
    <w:rsid w:val="001A2B1C"/>
    <w:rsid w:val="001B6640"/>
    <w:rsid w:val="001B73E8"/>
    <w:rsid w:val="001B776B"/>
    <w:rsid w:val="001B7D66"/>
    <w:rsid w:val="001C15A7"/>
    <w:rsid w:val="001C26A6"/>
    <w:rsid w:val="001E103F"/>
    <w:rsid w:val="001F3F49"/>
    <w:rsid w:val="002016D3"/>
    <w:rsid w:val="00204FD1"/>
    <w:rsid w:val="00207F97"/>
    <w:rsid w:val="00215CFB"/>
    <w:rsid w:val="00226846"/>
    <w:rsid w:val="00230CAF"/>
    <w:rsid w:val="00236D66"/>
    <w:rsid w:val="00242BEA"/>
    <w:rsid w:val="00254AED"/>
    <w:rsid w:val="00254EBB"/>
    <w:rsid w:val="00265C86"/>
    <w:rsid w:val="00281DC2"/>
    <w:rsid w:val="00290F71"/>
    <w:rsid w:val="002A2D96"/>
    <w:rsid w:val="002A7D0D"/>
    <w:rsid w:val="002B33F3"/>
    <w:rsid w:val="002C58A6"/>
    <w:rsid w:val="002E3299"/>
    <w:rsid w:val="002F4B60"/>
    <w:rsid w:val="00301D0A"/>
    <w:rsid w:val="00302477"/>
    <w:rsid w:val="0030720E"/>
    <w:rsid w:val="00317EDC"/>
    <w:rsid w:val="0033102D"/>
    <w:rsid w:val="0033355E"/>
    <w:rsid w:val="00337D88"/>
    <w:rsid w:val="00351F63"/>
    <w:rsid w:val="0035533D"/>
    <w:rsid w:val="00356A7D"/>
    <w:rsid w:val="00370354"/>
    <w:rsid w:val="00374C39"/>
    <w:rsid w:val="00380502"/>
    <w:rsid w:val="00381559"/>
    <w:rsid w:val="003869A7"/>
    <w:rsid w:val="00395086"/>
    <w:rsid w:val="00397B9F"/>
    <w:rsid w:val="003A01F2"/>
    <w:rsid w:val="003A2D23"/>
    <w:rsid w:val="003B79D1"/>
    <w:rsid w:val="003C027C"/>
    <w:rsid w:val="003C30E2"/>
    <w:rsid w:val="003C3880"/>
    <w:rsid w:val="003C7F3A"/>
    <w:rsid w:val="003D2552"/>
    <w:rsid w:val="003E6B08"/>
    <w:rsid w:val="003F4198"/>
    <w:rsid w:val="003F6CF9"/>
    <w:rsid w:val="004063C8"/>
    <w:rsid w:val="004133A0"/>
    <w:rsid w:val="00415BEE"/>
    <w:rsid w:val="00422A6F"/>
    <w:rsid w:val="00425CA8"/>
    <w:rsid w:val="00432911"/>
    <w:rsid w:val="004330DB"/>
    <w:rsid w:val="004365B5"/>
    <w:rsid w:val="00436AFF"/>
    <w:rsid w:val="00443774"/>
    <w:rsid w:val="00451F0E"/>
    <w:rsid w:val="00456270"/>
    <w:rsid w:val="00460F11"/>
    <w:rsid w:val="00470840"/>
    <w:rsid w:val="00475389"/>
    <w:rsid w:val="0049134C"/>
    <w:rsid w:val="004A34CF"/>
    <w:rsid w:val="004A3DBE"/>
    <w:rsid w:val="004A7A15"/>
    <w:rsid w:val="004B5805"/>
    <w:rsid w:val="004B69A7"/>
    <w:rsid w:val="004C20F0"/>
    <w:rsid w:val="004C41A6"/>
    <w:rsid w:val="004C5656"/>
    <w:rsid w:val="004D2FE5"/>
    <w:rsid w:val="004D3DF3"/>
    <w:rsid w:val="004D4F65"/>
    <w:rsid w:val="004F4C03"/>
    <w:rsid w:val="004F7EFD"/>
    <w:rsid w:val="00502B03"/>
    <w:rsid w:val="005123B8"/>
    <w:rsid w:val="00512788"/>
    <w:rsid w:val="005161F9"/>
    <w:rsid w:val="00537419"/>
    <w:rsid w:val="00545C62"/>
    <w:rsid w:val="00553541"/>
    <w:rsid w:val="005543CB"/>
    <w:rsid w:val="00555A96"/>
    <w:rsid w:val="00560698"/>
    <w:rsid w:val="0056394E"/>
    <w:rsid w:val="005671E7"/>
    <w:rsid w:val="00572B8B"/>
    <w:rsid w:val="005920F1"/>
    <w:rsid w:val="005940B1"/>
    <w:rsid w:val="005A0067"/>
    <w:rsid w:val="005A1E09"/>
    <w:rsid w:val="005A2750"/>
    <w:rsid w:val="005C012A"/>
    <w:rsid w:val="005C75AB"/>
    <w:rsid w:val="005C7CC5"/>
    <w:rsid w:val="005D0C81"/>
    <w:rsid w:val="005D3263"/>
    <w:rsid w:val="005D687E"/>
    <w:rsid w:val="005E12E2"/>
    <w:rsid w:val="005E3ACB"/>
    <w:rsid w:val="005F07A4"/>
    <w:rsid w:val="005F661F"/>
    <w:rsid w:val="00600C93"/>
    <w:rsid w:val="0060245A"/>
    <w:rsid w:val="00614A50"/>
    <w:rsid w:val="00634A4A"/>
    <w:rsid w:val="00637F78"/>
    <w:rsid w:val="006518DA"/>
    <w:rsid w:val="00660004"/>
    <w:rsid w:val="006629C3"/>
    <w:rsid w:val="0066381F"/>
    <w:rsid w:val="00667843"/>
    <w:rsid w:val="006728D7"/>
    <w:rsid w:val="00676F09"/>
    <w:rsid w:val="00676F15"/>
    <w:rsid w:val="0068040E"/>
    <w:rsid w:val="00681B26"/>
    <w:rsid w:val="006871A7"/>
    <w:rsid w:val="006939B8"/>
    <w:rsid w:val="00693C82"/>
    <w:rsid w:val="006B02F6"/>
    <w:rsid w:val="006B040E"/>
    <w:rsid w:val="006B0E0E"/>
    <w:rsid w:val="006C3292"/>
    <w:rsid w:val="006C6DD2"/>
    <w:rsid w:val="006E1457"/>
    <w:rsid w:val="006E15B3"/>
    <w:rsid w:val="006E4744"/>
    <w:rsid w:val="006E5D04"/>
    <w:rsid w:val="006E74CE"/>
    <w:rsid w:val="006F2169"/>
    <w:rsid w:val="006F5115"/>
    <w:rsid w:val="006F7526"/>
    <w:rsid w:val="007008EB"/>
    <w:rsid w:val="0070136D"/>
    <w:rsid w:val="00705DCD"/>
    <w:rsid w:val="00711DCD"/>
    <w:rsid w:val="0071203D"/>
    <w:rsid w:val="00714EC0"/>
    <w:rsid w:val="007174DA"/>
    <w:rsid w:val="00730362"/>
    <w:rsid w:val="00746899"/>
    <w:rsid w:val="00746A5B"/>
    <w:rsid w:val="007526AF"/>
    <w:rsid w:val="00753D9E"/>
    <w:rsid w:val="00760D3A"/>
    <w:rsid w:val="00761D62"/>
    <w:rsid w:val="00783A6B"/>
    <w:rsid w:val="00784AAC"/>
    <w:rsid w:val="00787AB1"/>
    <w:rsid w:val="007901D2"/>
    <w:rsid w:val="00794DA2"/>
    <w:rsid w:val="00795F73"/>
    <w:rsid w:val="00796F12"/>
    <w:rsid w:val="007A22A7"/>
    <w:rsid w:val="007A2F1C"/>
    <w:rsid w:val="007B22FC"/>
    <w:rsid w:val="007B6B3A"/>
    <w:rsid w:val="007B772D"/>
    <w:rsid w:val="007C7F50"/>
    <w:rsid w:val="007D0B7A"/>
    <w:rsid w:val="007D17D2"/>
    <w:rsid w:val="007D4108"/>
    <w:rsid w:val="007D5FD5"/>
    <w:rsid w:val="007E1B0D"/>
    <w:rsid w:val="007E5812"/>
    <w:rsid w:val="007F1D6E"/>
    <w:rsid w:val="007F26EA"/>
    <w:rsid w:val="007F5B21"/>
    <w:rsid w:val="008009D3"/>
    <w:rsid w:val="00805F96"/>
    <w:rsid w:val="0081695E"/>
    <w:rsid w:val="00821C42"/>
    <w:rsid w:val="008241AE"/>
    <w:rsid w:val="0083445E"/>
    <w:rsid w:val="00854781"/>
    <w:rsid w:val="00856532"/>
    <w:rsid w:val="00861A75"/>
    <w:rsid w:val="00862B03"/>
    <w:rsid w:val="00863066"/>
    <w:rsid w:val="008669FA"/>
    <w:rsid w:val="00866E4B"/>
    <w:rsid w:val="00880414"/>
    <w:rsid w:val="00886922"/>
    <w:rsid w:val="00893AE0"/>
    <w:rsid w:val="008B1A63"/>
    <w:rsid w:val="008C0F23"/>
    <w:rsid w:val="008C129E"/>
    <w:rsid w:val="008C1465"/>
    <w:rsid w:val="008D0DD9"/>
    <w:rsid w:val="008D441C"/>
    <w:rsid w:val="008E0892"/>
    <w:rsid w:val="009031D8"/>
    <w:rsid w:val="00910856"/>
    <w:rsid w:val="00914D64"/>
    <w:rsid w:val="00926EC6"/>
    <w:rsid w:val="00927EB0"/>
    <w:rsid w:val="00932885"/>
    <w:rsid w:val="009330EE"/>
    <w:rsid w:val="00942758"/>
    <w:rsid w:val="00955C81"/>
    <w:rsid w:val="00967109"/>
    <w:rsid w:val="009850C3"/>
    <w:rsid w:val="009A26BB"/>
    <w:rsid w:val="009C023B"/>
    <w:rsid w:val="009C0FDD"/>
    <w:rsid w:val="009C1312"/>
    <w:rsid w:val="009C67A4"/>
    <w:rsid w:val="009E0367"/>
    <w:rsid w:val="009E13C3"/>
    <w:rsid w:val="009E79B2"/>
    <w:rsid w:val="009F5C99"/>
    <w:rsid w:val="009F6524"/>
    <w:rsid w:val="00A01442"/>
    <w:rsid w:val="00A02904"/>
    <w:rsid w:val="00A048A7"/>
    <w:rsid w:val="00A06798"/>
    <w:rsid w:val="00A27EE2"/>
    <w:rsid w:val="00A321D2"/>
    <w:rsid w:val="00A33929"/>
    <w:rsid w:val="00A42C44"/>
    <w:rsid w:val="00A439AB"/>
    <w:rsid w:val="00A4501E"/>
    <w:rsid w:val="00A47626"/>
    <w:rsid w:val="00A54ACC"/>
    <w:rsid w:val="00A60A14"/>
    <w:rsid w:val="00A619AE"/>
    <w:rsid w:val="00A70D8D"/>
    <w:rsid w:val="00A827BB"/>
    <w:rsid w:val="00A82C1E"/>
    <w:rsid w:val="00A94D65"/>
    <w:rsid w:val="00AA53FF"/>
    <w:rsid w:val="00AA639A"/>
    <w:rsid w:val="00AA74D0"/>
    <w:rsid w:val="00AB2B7B"/>
    <w:rsid w:val="00AB2DBD"/>
    <w:rsid w:val="00AB7018"/>
    <w:rsid w:val="00AC75AB"/>
    <w:rsid w:val="00AD077A"/>
    <w:rsid w:val="00AD1A9E"/>
    <w:rsid w:val="00AD4C49"/>
    <w:rsid w:val="00AE32C2"/>
    <w:rsid w:val="00AE34D5"/>
    <w:rsid w:val="00B0087C"/>
    <w:rsid w:val="00B039EE"/>
    <w:rsid w:val="00B11EE0"/>
    <w:rsid w:val="00B25B10"/>
    <w:rsid w:val="00B306F8"/>
    <w:rsid w:val="00B36965"/>
    <w:rsid w:val="00B374E3"/>
    <w:rsid w:val="00B42812"/>
    <w:rsid w:val="00B42C14"/>
    <w:rsid w:val="00B447B2"/>
    <w:rsid w:val="00B45817"/>
    <w:rsid w:val="00B46E43"/>
    <w:rsid w:val="00B477F9"/>
    <w:rsid w:val="00B55797"/>
    <w:rsid w:val="00B61880"/>
    <w:rsid w:val="00B76BE4"/>
    <w:rsid w:val="00B8468F"/>
    <w:rsid w:val="00B84F4F"/>
    <w:rsid w:val="00B8513F"/>
    <w:rsid w:val="00BA1B17"/>
    <w:rsid w:val="00BA5953"/>
    <w:rsid w:val="00BB40AC"/>
    <w:rsid w:val="00BB536C"/>
    <w:rsid w:val="00BB7757"/>
    <w:rsid w:val="00BD06C8"/>
    <w:rsid w:val="00BD710C"/>
    <w:rsid w:val="00BE62A8"/>
    <w:rsid w:val="00BF3449"/>
    <w:rsid w:val="00BF7408"/>
    <w:rsid w:val="00C05E0C"/>
    <w:rsid w:val="00C0798A"/>
    <w:rsid w:val="00C106D2"/>
    <w:rsid w:val="00C12CC0"/>
    <w:rsid w:val="00C215D4"/>
    <w:rsid w:val="00C26E0C"/>
    <w:rsid w:val="00C27D4C"/>
    <w:rsid w:val="00C27E71"/>
    <w:rsid w:val="00C31B13"/>
    <w:rsid w:val="00C4259B"/>
    <w:rsid w:val="00C454F9"/>
    <w:rsid w:val="00C4788E"/>
    <w:rsid w:val="00C5187B"/>
    <w:rsid w:val="00C55E9E"/>
    <w:rsid w:val="00C677BC"/>
    <w:rsid w:val="00C80639"/>
    <w:rsid w:val="00C807FC"/>
    <w:rsid w:val="00C84332"/>
    <w:rsid w:val="00C84813"/>
    <w:rsid w:val="00C8624A"/>
    <w:rsid w:val="00C9261E"/>
    <w:rsid w:val="00C96991"/>
    <w:rsid w:val="00CA2479"/>
    <w:rsid w:val="00CA37C0"/>
    <w:rsid w:val="00CA3BF6"/>
    <w:rsid w:val="00CA3C57"/>
    <w:rsid w:val="00CA4ED3"/>
    <w:rsid w:val="00CB5C58"/>
    <w:rsid w:val="00CB6714"/>
    <w:rsid w:val="00CB7E21"/>
    <w:rsid w:val="00CC3955"/>
    <w:rsid w:val="00CC63AD"/>
    <w:rsid w:val="00CC7517"/>
    <w:rsid w:val="00CE426A"/>
    <w:rsid w:val="00CF3625"/>
    <w:rsid w:val="00CF70DD"/>
    <w:rsid w:val="00D31926"/>
    <w:rsid w:val="00D442AA"/>
    <w:rsid w:val="00D455C1"/>
    <w:rsid w:val="00D47690"/>
    <w:rsid w:val="00D63C5A"/>
    <w:rsid w:val="00D72DAC"/>
    <w:rsid w:val="00D75889"/>
    <w:rsid w:val="00D75A6A"/>
    <w:rsid w:val="00D870C4"/>
    <w:rsid w:val="00D92279"/>
    <w:rsid w:val="00D94E73"/>
    <w:rsid w:val="00D9692A"/>
    <w:rsid w:val="00DA0475"/>
    <w:rsid w:val="00DA0C0F"/>
    <w:rsid w:val="00DB5BFF"/>
    <w:rsid w:val="00DB613D"/>
    <w:rsid w:val="00DB616D"/>
    <w:rsid w:val="00DF1ACD"/>
    <w:rsid w:val="00DF7852"/>
    <w:rsid w:val="00E067AA"/>
    <w:rsid w:val="00E0781B"/>
    <w:rsid w:val="00E313CA"/>
    <w:rsid w:val="00E31994"/>
    <w:rsid w:val="00E32523"/>
    <w:rsid w:val="00E37555"/>
    <w:rsid w:val="00E41B6F"/>
    <w:rsid w:val="00E450B7"/>
    <w:rsid w:val="00E473CC"/>
    <w:rsid w:val="00E50CE9"/>
    <w:rsid w:val="00E53128"/>
    <w:rsid w:val="00E62AAD"/>
    <w:rsid w:val="00E62FED"/>
    <w:rsid w:val="00E6382D"/>
    <w:rsid w:val="00E77A3D"/>
    <w:rsid w:val="00E81493"/>
    <w:rsid w:val="00E85959"/>
    <w:rsid w:val="00E87A7D"/>
    <w:rsid w:val="00EA1637"/>
    <w:rsid w:val="00EB1D4E"/>
    <w:rsid w:val="00EB3AA6"/>
    <w:rsid w:val="00EB4BC6"/>
    <w:rsid w:val="00EC3B3B"/>
    <w:rsid w:val="00EC4FA6"/>
    <w:rsid w:val="00ED137C"/>
    <w:rsid w:val="00EE2DCD"/>
    <w:rsid w:val="00EE4877"/>
    <w:rsid w:val="00EE4CA1"/>
    <w:rsid w:val="00EE6763"/>
    <w:rsid w:val="00EE7245"/>
    <w:rsid w:val="00EF0543"/>
    <w:rsid w:val="00EF0636"/>
    <w:rsid w:val="00EF0E5D"/>
    <w:rsid w:val="00F10CEE"/>
    <w:rsid w:val="00F25683"/>
    <w:rsid w:val="00F32D0C"/>
    <w:rsid w:val="00F402E0"/>
    <w:rsid w:val="00F41A59"/>
    <w:rsid w:val="00F52095"/>
    <w:rsid w:val="00F7196F"/>
    <w:rsid w:val="00F77E2D"/>
    <w:rsid w:val="00F84D8E"/>
    <w:rsid w:val="00F87AD8"/>
    <w:rsid w:val="00FA0597"/>
    <w:rsid w:val="00FB651B"/>
    <w:rsid w:val="00FB7E48"/>
    <w:rsid w:val="00FB7EA0"/>
    <w:rsid w:val="00FC0AD3"/>
    <w:rsid w:val="00FC0CE4"/>
    <w:rsid w:val="00FC12F2"/>
    <w:rsid w:val="00FC2C2D"/>
    <w:rsid w:val="00FD6A9B"/>
    <w:rsid w:val="02DF1769"/>
    <w:rsid w:val="0383AAEC"/>
    <w:rsid w:val="05F2726E"/>
    <w:rsid w:val="06C6D9B4"/>
    <w:rsid w:val="08908474"/>
    <w:rsid w:val="090658EC"/>
    <w:rsid w:val="093DB92F"/>
    <w:rsid w:val="11F64B93"/>
    <w:rsid w:val="1236E64D"/>
    <w:rsid w:val="145BBA88"/>
    <w:rsid w:val="14AD82EE"/>
    <w:rsid w:val="15D553C2"/>
    <w:rsid w:val="16407033"/>
    <w:rsid w:val="1A4A11B6"/>
    <w:rsid w:val="1A9E1ECE"/>
    <w:rsid w:val="20052DE3"/>
    <w:rsid w:val="20905675"/>
    <w:rsid w:val="20AE211B"/>
    <w:rsid w:val="22428357"/>
    <w:rsid w:val="2359755F"/>
    <w:rsid w:val="23CEC63B"/>
    <w:rsid w:val="23DB33DE"/>
    <w:rsid w:val="26907B4F"/>
    <w:rsid w:val="292C82DC"/>
    <w:rsid w:val="2952BE9A"/>
    <w:rsid w:val="2A6F34FA"/>
    <w:rsid w:val="2ABE88ED"/>
    <w:rsid w:val="2B2A5229"/>
    <w:rsid w:val="2B5D4A19"/>
    <w:rsid w:val="2F3695DD"/>
    <w:rsid w:val="30972700"/>
    <w:rsid w:val="33DAC02A"/>
    <w:rsid w:val="34C37BBC"/>
    <w:rsid w:val="36C8546C"/>
    <w:rsid w:val="36D5AA5E"/>
    <w:rsid w:val="36DDFBA4"/>
    <w:rsid w:val="37A319A3"/>
    <w:rsid w:val="38991A52"/>
    <w:rsid w:val="3C07D646"/>
    <w:rsid w:val="3D8B0876"/>
    <w:rsid w:val="3D9093D6"/>
    <w:rsid w:val="3DFDFA62"/>
    <w:rsid w:val="3E630170"/>
    <w:rsid w:val="3E9F61E8"/>
    <w:rsid w:val="3FF3B506"/>
    <w:rsid w:val="40FF56DD"/>
    <w:rsid w:val="426D3AC6"/>
    <w:rsid w:val="4439F067"/>
    <w:rsid w:val="45C3221E"/>
    <w:rsid w:val="45D77EB6"/>
    <w:rsid w:val="494C9D71"/>
    <w:rsid w:val="49FB8804"/>
    <w:rsid w:val="4A58CB7F"/>
    <w:rsid w:val="4CA6B225"/>
    <w:rsid w:val="4CDB7C93"/>
    <w:rsid w:val="4CDD0F38"/>
    <w:rsid w:val="4CFA13FA"/>
    <w:rsid w:val="4E099BA8"/>
    <w:rsid w:val="4E144D93"/>
    <w:rsid w:val="504C7AF6"/>
    <w:rsid w:val="505659DC"/>
    <w:rsid w:val="50E34DC5"/>
    <w:rsid w:val="50F72BCD"/>
    <w:rsid w:val="53E42258"/>
    <w:rsid w:val="55BD6002"/>
    <w:rsid w:val="55C0974E"/>
    <w:rsid w:val="563DAA80"/>
    <w:rsid w:val="580F0435"/>
    <w:rsid w:val="5D58BF06"/>
    <w:rsid w:val="5E4958D3"/>
    <w:rsid w:val="5F52E854"/>
    <w:rsid w:val="604D8DD3"/>
    <w:rsid w:val="619391C3"/>
    <w:rsid w:val="61AD80C2"/>
    <w:rsid w:val="61AFDB57"/>
    <w:rsid w:val="63044815"/>
    <w:rsid w:val="63E624F4"/>
    <w:rsid w:val="64102896"/>
    <w:rsid w:val="64D62A0D"/>
    <w:rsid w:val="65CFA473"/>
    <w:rsid w:val="67852070"/>
    <w:rsid w:val="6826F070"/>
    <w:rsid w:val="69D04EB1"/>
    <w:rsid w:val="6C6CCBFB"/>
    <w:rsid w:val="6CA04D4D"/>
    <w:rsid w:val="6D2A6C38"/>
    <w:rsid w:val="6E005532"/>
    <w:rsid w:val="6FE0CE36"/>
    <w:rsid w:val="7203BFB6"/>
    <w:rsid w:val="73B3251B"/>
    <w:rsid w:val="73B55029"/>
    <w:rsid w:val="742C2900"/>
    <w:rsid w:val="7483EEF2"/>
    <w:rsid w:val="765C7616"/>
    <w:rsid w:val="76D95A32"/>
    <w:rsid w:val="7B2E93E9"/>
    <w:rsid w:val="7D6E4407"/>
    <w:rsid w:val="7ED3AED8"/>
    <w:rsid w:val="7F85D607"/>
    <w:rsid w:val="7FF16471"/>
    <w:rsid w:val="7FF2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4D9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F7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667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8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8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8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8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8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8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8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rsid w:val="003A2D23"/>
    <w:pPr>
      <w:spacing w:after="240"/>
      <w:ind w:left="1440" w:right="1440"/>
    </w:pPr>
    <w:rPr>
      <w:rFonts w:eastAsia="Calibri"/>
    </w:rPr>
  </w:style>
  <w:style w:type="paragraph" w:styleId="BodyText">
    <w:name w:val="Body Text"/>
    <w:basedOn w:val="Normal"/>
    <w:link w:val="BodyTextChar"/>
    <w:rsid w:val="003A2D23"/>
    <w:pPr>
      <w:spacing w:after="240"/>
    </w:pPr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rsid w:val="003A2D23"/>
    <w:rPr>
      <w:rFonts w:ascii="Times New Roman" w:eastAsia="Calibri" w:hAnsi="Times New Roman" w:cs="Times New Roman"/>
      <w:szCs w:val="20"/>
    </w:rPr>
  </w:style>
  <w:style w:type="paragraph" w:customStyle="1" w:styleId="BodyTextFirstIndent10">
    <w:name w:val="Body Text First Indent (1.0)"/>
    <w:basedOn w:val="Normal"/>
    <w:qFormat/>
    <w:rsid w:val="0066381F"/>
    <w:pPr>
      <w:spacing w:after="240"/>
      <w:ind w:firstLine="1440"/>
    </w:pPr>
    <w:rPr>
      <w:rFonts w:cs="Arial"/>
      <w:szCs w:val="22"/>
    </w:rPr>
  </w:style>
  <w:style w:type="paragraph" w:styleId="ListParagraph">
    <w:name w:val="List Paragraph"/>
    <w:basedOn w:val="Normal"/>
    <w:uiPriority w:val="34"/>
    <w:qFormat/>
    <w:rsid w:val="00470840"/>
    <w:pPr>
      <w:ind w:left="720"/>
      <w:contextualSpacing/>
    </w:pPr>
  </w:style>
  <w:style w:type="paragraph" w:customStyle="1" w:styleId="BodyTextFirstIndentds">
    <w:name w:val="Body Text First Indent ds"/>
    <w:basedOn w:val="Normal"/>
    <w:qFormat/>
    <w:rsid w:val="00C106D2"/>
    <w:pPr>
      <w:spacing w:line="480" w:lineRule="auto"/>
      <w:ind w:firstLine="720"/>
    </w:pPr>
    <w:rPr>
      <w:rFonts w:cs="Arial"/>
      <w:szCs w:val="22"/>
    </w:rPr>
  </w:style>
  <w:style w:type="paragraph" w:customStyle="1" w:styleId="BodyTextFirstIndent15">
    <w:name w:val="Body Text First Indent (1.5)"/>
    <w:basedOn w:val="Normal"/>
    <w:qFormat/>
    <w:rsid w:val="0066381F"/>
    <w:pPr>
      <w:spacing w:after="240"/>
      <w:ind w:firstLine="2160"/>
    </w:pPr>
  </w:style>
  <w:style w:type="paragraph" w:styleId="BodyTextFirstIndent">
    <w:name w:val="Body Text First Indent"/>
    <w:basedOn w:val="Normal"/>
    <w:link w:val="BodyTextFirstIndentChar"/>
    <w:qFormat/>
    <w:rsid w:val="00FC0CE4"/>
    <w:pPr>
      <w:spacing w:after="240"/>
      <w:ind w:firstLine="720"/>
    </w:pPr>
    <w:rPr>
      <w:rFonts w:eastAsia="Calibri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FC0CE4"/>
    <w:rPr>
      <w:rFonts w:ascii="Times New Roman" w:eastAsia="Calibri" w:hAnsi="Times New Roman" w:cs="Times New Roman"/>
      <w:szCs w:val="20"/>
    </w:rPr>
  </w:style>
  <w:style w:type="paragraph" w:customStyle="1" w:styleId="BodyTextds">
    <w:name w:val="Body Text ds"/>
    <w:basedOn w:val="Normal"/>
    <w:qFormat/>
    <w:rsid w:val="00CB7E21"/>
    <w:pPr>
      <w:spacing w:line="480" w:lineRule="auto"/>
    </w:pPr>
  </w:style>
  <w:style w:type="paragraph" w:styleId="BodyTextIndent">
    <w:name w:val="Body Text Indent"/>
    <w:basedOn w:val="Normal"/>
    <w:link w:val="BodyTextIndentChar"/>
    <w:rsid w:val="00967109"/>
    <w:pPr>
      <w:spacing w:after="240"/>
      <w:ind w:left="72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67109"/>
    <w:rPr>
      <w:rFonts w:ascii="Times New Roman" w:eastAsia="Calibri" w:hAnsi="Times New Roman" w:cs="Times New Roman"/>
    </w:rPr>
  </w:style>
  <w:style w:type="paragraph" w:customStyle="1" w:styleId="BodyTextHangingIndent">
    <w:name w:val="Body Text Hanging Indent"/>
    <w:basedOn w:val="Normal"/>
    <w:qFormat/>
    <w:rsid w:val="003A2D23"/>
    <w:pPr>
      <w:spacing w:after="240"/>
      <w:ind w:left="720" w:hanging="720"/>
    </w:pPr>
    <w:rPr>
      <w:rFonts w:eastAsia="Calibri"/>
    </w:rPr>
  </w:style>
  <w:style w:type="paragraph" w:customStyle="1" w:styleId="BodyTextIndent10">
    <w:name w:val="Body Text Indent (1.0)"/>
    <w:basedOn w:val="Normal"/>
    <w:qFormat/>
    <w:rsid w:val="00967109"/>
    <w:pPr>
      <w:spacing w:after="240"/>
      <w:ind w:left="1440"/>
    </w:pPr>
  </w:style>
  <w:style w:type="paragraph" w:styleId="Footer">
    <w:name w:val="footer"/>
    <w:basedOn w:val="Normal"/>
    <w:link w:val="FooterChar"/>
    <w:rsid w:val="009A26BB"/>
    <w:pPr>
      <w:tabs>
        <w:tab w:val="left" w:pos="4680"/>
        <w:tab w:val="left" w:pos="9000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9A26BB"/>
    <w:rPr>
      <w:rFonts w:ascii="Times New Roman" w:eastAsia="Calibri" w:hAnsi="Times New Roman" w:cs="Times New Roman"/>
    </w:rPr>
  </w:style>
  <w:style w:type="paragraph" w:customStyle="1" w:styleId="Footnote">
    <w:name w:val="Footnote"/>
    <w:basedOn w:val="Normal"/>
    <w:rsid w:val="003A2D23"/>
    <w:rPr>
      <w:rFonts w:eastAsia="Calibri"/>
    </w:rPr>
  </w:style>
  <w:style w:type="character" w:styleId="FootnoteReference">
    <w:name w:val="footnote reference"/>
    <w:rsid w:val="003A2D23"/>
    <w:rPr>
      <w:vertAlign w:val="superscript"/>
    </w:rPr>
  </w:style>
  <w:style w:type="paragraph" w:styleId="FootnoteText">
    <w:name w:val="footnote text"/>
    <w:basedOn w:val="Normal"/>
    <w:link w:val="FootnoteTextChar"/>
    <w:rsid w:val="003A2D23"/>
    <w:pPr>
      <w:spacing w:after="240"/>
      <w:ind w:firstLine="72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A2D23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3A2D23"/>
    <w:pPr>
      <w:tabs>
        <w:tab w:val="right" w:pos="4680"/>
        <w:tab w:val="right" w:pos="864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3A2D23"/>
    <w:rPr>
      <w:rFonts w:ascii="Times New Roman" w:eastAsia="Calibri" w:hAnsi="Times New Roman" w:cs="Times New Roman"/>
    </w:rPr>
  </w:style>
  <w:style w:type="paragraph" w:styleId="Quote">
    <w:name w:val="Quote"/>
    <w:basedOn w:val="Normal"/>
    <w:next w:val="Normal"/>
    <w:link w:val="QuoteChar"/>
    <w:qFormat/>
    <w:rsid w:val="003A2D23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3A2D23"/>
    <w:rPr>
      <w:rFonts w:ascii="Times New Roman" w:eastAsia="Times New Roman" w:hAnsi="Times New Roman" w:cs="Times New Roman"/>
      <w:szCs w:val="20"/>
    </w:rPr>
  </w:style>
  <w:style w:type="paragraph" w:customStyle="1" w:styleId="SigBlock">
    <w:name w:val="Sig Block"/>
    <w:basedOn w:val="Normal"/>
    <w:uiPriority w:val="4"/>
    <w:rsid w:val="003A2D23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3A2D23"/>
    <w:pPr>
      <w:tabs>
        <w:tab w:val="right" w:pos="9360"/>
      </w:tabs>
      <w:ind w:left="4680"/>
    </w:pPr>
    <w:rPr>
      <w:u w:val="single"/>
    </w:rPr>
  </w:style>
  <w:style w:type="paragraph" w:styleId="Subtitle">
    <w:name w:val="Subtitle"/>
    <w:basedOn w:val="Normal"/>
    <w:next w:val="BodyTextFirstIndent"/>
    <w:link w:val="SubtitleChar"/>
    <w:qFormat/>
    <w:rsid w:val="003A2D23"/>
    <w:pPr>
      <w:keepNext/>
      <w:spacing w:after="240"/>
      <w:jc w:val="center"/>
    </w:pPr>
    <w:rPr>
      <w:rFonts w:eastAsia="Calibri"/>
      <w:bCs/>
    </w:rPr>
  </w:style>
  <w:style w:type="character" w:customStyle="1" w:styleId="SubtitleChar">
    <w:name w:val="Subtitle Char"/>
    <w:basedOn w:val="DefaultParagraphFont"/>
    <w:link w:val="Subtitle"/>
    <w:rsid w:val="003A2D23"/>
    <w:rPr>
      <w:rFonts w:ascii="Times New Roman" w:eastAsia="Calibri" w:hAnsi="Times New Roman" w:cs="Times New Roman"/>
      <w:bCs/>
    </w:rPr>
  </w:style>
  <w:style w:type="paragraph" w:customStyle="1" w:styleId="Subtitle2">
    <w:name w:val="Subtitle2"/>
    <w:basedOn w:val="Normal"/>
    <w:next w:val="BodyTextFirstIndent"/>
    <w:qFormat/>
    <w:rsid w:val="003A2D23"/>
    <w:pPr>
      <w:keepNext/>
      <w:spacing w:after="240"/>
    </w:pPr>
    <w:rPr>
      <w:rFonts w:eastAsia="Calibri"/>
      <w:u w:val="single"/>
    </w:rPr>
  </w:style>
  <w:style w:type="paragraph" w:customStyle="1" w:styleId="Subtitle3">
    <w:name w:val="Subtitle3"/>
    <w:basedOn w:val="Normal"/>
    <w:next w:val="BodyTextFirstIndent"/>
    <w:rsid w:val="003A2D23"/>
    <w:pPr>
      <w:keepNext/>
      <w:spacing w:after="240"/>
    </w:pPr>
    <w:rPr>
      <w:rFonts w:eastAsia="Calibri"/>
      <w:b/>
    </w:rPr>
  </w:style>
  <w:style w:type="paragraph" w:styleId="Title">
    <w:name w:val="Title"/>
    <w:basedOn w:val="Normal"/>
    <w:next w:val="BodyTextFirstIndent"/>
    <w:link w:val="TitleChar"/>
    <w:qFormat/>
    <w:rsid w:val="003A2D23"/>
    <w:pPr>
      <w:keepNext/>
      <w:spacing w:after="240"/>
      <w:jc w:val="center"/>
    </w:pPr>
    <w:rPr>
      <w:rFonts w:eastAsia="Calibri"/>
      <w:caps/>
    </w:rPr>
  </w:style>
  <w:style w:type="character" w:customStyle="1" w:styleId="TitleChar">
    <w:name w:val="Title Char"/>
    <w:basedOn w:val="DefaultParagraphFont"/>
    <w:link w:val="Title"/>
    <w:rsid w:val="003A2D23"/>
    <w:rPr>
      <w:rFonts w:ascii="Times New Roman" w:eastAsia="Calibri" w:hAnsi="Times New Roman" w:cs="Times New Roman"/>
      <w:caps/>
    </w:rPr>
  </w:style>
  <w:style w:type="paragraph" w:customStyle="1" w:styleId="Title2">
    <w:name w:val="Title2"/>
    <w:basedOn w:val="Normal"/>
    <w:next w:val="BodyTextFirstIndent"/>
    <w:qFormat/>
    <w:rsid w:val="003A2D23"/>
    <w:pPr>
      <w:keepNext/>
      <w:spacing w:after="240"/>
      <w:jc w:val="center"/>
    </w:pPr>
    <w:rPr>
      <w:rFonts w:eastAsia="Calibri"/>
      <w:b/>
      <w:caps/>
    </w:rPr>
  </w:style>
  <w:style w:type="paragraph" w:customStyle="1" w:styleId="TOCHeader">
    <w:name w:val="TOC Header"/>
    <w:basedOn w:val="Normal"/>
    <w:rsid w:val="001A2B1C"/>
    <w:pPr>
      <w:ind w:left="115" w:right="115"/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spacing w:before="240"/>
      <w:ind w:left="720" w:right="720" w:hanging="720"/>
    </w:pPr>
    <w:rPr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ind w:left="1440" w:right="720" w:hanging="720"/>
    </w:pPr>
    <w:rPr>
      <w:szCs w:val="20"/>
    </w:rPr>
  </w:style>
  <w:style w:type="paragraph" w:styleId="TOC3">
    <w:name w:val="toc 3"/>
    <w:basedOn w:val="Normal"/>
    <w:next w:val="Normal"/>
    <w:autoRedefine/>
    <w:rsid w:val="00B11EE0"/>
    <w:pPr>
      <w:keepLines/>
      <w:tabs>
        <w:tab w:val="right" w:leader="dot" w:pos="9288"/>
      </w:tabs>
      <w:ind w:left="2160" w:right="720" w:hanging="720"/>
    </w:pPr>
    <w:rPr>
      <w:szCs w:val="20"/>
    </w:rPr>
  </w:style>
  <w:style w:type="paragraph" w:styleId="TOC4">
    <w:name w:val="toc 4"/>
    <w:basedOn w:val="Normal"/>
    <w:next w:val="Normal"/>
    <w:autoRedefine/>
    <w:rsid w:val="00B11EE0"/>
    <w:pPr>
      <w:keepLines/>
      <w:tabs>
        <w:tab w:val="right" w:leader="dot" w:pos="9288"/>
      </w:tabs>
      <w:ind w:left="2880" w:right="720" w:hanging="720"/>
    </w:pPr>
    <w:rPr>
      <w:szCs w:val="20"/>
    </w:rPr>
  </w:style>
  <w:style w:type="paragraph" w:styleId="TOC5">
    <w:name w:val="toc 5"/>
    <w:basedOn w:val="Normal"/>
    <w:next w:val="Normal"/>
    <w:autoRedefine/>
    <w:rsid w:val="00B11EE0"/>
    <w:pPr>
      <w:keepLines/>
      <w:tabs>
        <w:tab w:val="right" w:leader="dot" w:pos="9288"/>
      </w:tabs>
      <w:ind w:left="3600" w:right="720" w:hanging="720"/>
    </w:pPr>
    <w:rPr>
      <w:szCs w:val="20"/>
    </w:rPr>
  </w:style>
  <w:style w:type="paragraph" w:styleId="TOC6">
    <w:name w:val="toc 6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4320" w:right="720" w:hanging="720"/>
    </w:pPr>
    <w:rPr>
      <w:szCs w:val="20"/>
    </w:rPr>
  </w:style>
  <w:style w:type="paragraph" w:styleId="TOC7">
    <w:name w:val="toc 7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040" w:right="720" w:hanging="720"/>
    </w:pPr>
    <w:rPr>
      <w:szCs w:val="20"/>
    </w:rPr>
  </w:style>
  <w:style w:type="paragraph" w:styleId="TOC8">
    <w:name w:val="toc 8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760" w:right="720" w:hanging="72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1A2B1C"/>
    <w:pPr>
      <w:keepLines/>
      <w:tabs>
        <w:tab w:val="right" w:leader="dot" w:pos="9288"/>
      </w:tabs>
      <w:spacing w:after="120"/>
      <w:ind w:left="6480" w:right="720" w:hanging="720"/>
    </w:pPr>
    <w:rPr>
      <w:szCs w:val="20"/>
    </w:rPr>
  </w:style>
  <w:style w:type="table" w:styleId="TableGrid">
    <w:name w:val="Table Grid"/>
    <w:basedOn w:val="TableNormal"/>
    <w:uiPriority w:val="39"/>
    <w:rsid w:val="0059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8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4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843"/>
  </w:style>
  <w:style w:type="paragraph" w:styleId="BodyText2">
    <w:name w:val="Body Text 2"/>
    <w:basedOn w:val="Normal"/>
    <w:link w:val="BodyText2Char"/>
    <w:semiHidden/>
    <w:unhideWhenUsed/>
    <w:qFormat/>
    <w:rsid w:val="00667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67843"/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qFormat/>
    <w:rsid w:val="00667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67843"/>
    <w:rPr>
      <w:rFonts w:ascii="Times New Roman" w:hAnsi="Times New Roman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667843"/>
    <w:pPr>
      <w:spacing w:after="0"/>
      <w:ind w:left="360" w:firstLine="360"/>
    </w:pPr>
    <w:rPr>
      <w:rFonts w:eastAsiaTheme="minorHAnsi" w:cstheme="minorBidi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67843"/>
    <w:rPr>
      <w:rFonts w:ascii="Times New Roman" w:eastAsia="Calibri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78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784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784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7843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7843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784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67843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667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784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843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7843"/>
  </w:style>
  <w:style w:type="character" w:customStyle="1" w:styleId="DateChar">
    <w:name w:val="Date Char"/>
    <w:basedOn w:val="DefaultParagraphFont"/>
    <w:link w:val="Date"/>
    <w:uiPriority w:val="99"/>
    <w:semiHidden/>
    <w:rsid w:val="00667843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78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784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784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7843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784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78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66784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678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843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843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784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7843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4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4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7843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67843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67843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67843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67843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67843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67843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67843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67843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67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843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843"/>
    <w:rPr>
      <w:rFonts w:ascii="Times New Roman" w:hAnsi="Times New Roman"/>
      <w:i/>
      <w:iCs/>
      <w:color w:val="156082" w:themeColor="accent1"/>
    </w:rPr>
  </w:style>
  <w:style w:type="paragraph" w:styleId="List">
    <w:name w:val="List"/>
    <w:basedOn w:val="Normal"/>
    <w:uiPriority w:val="99"/>
    <w:semiHidden/>
    <w:unhideWhenUsed/>
    <w:rsid w:val="0066784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6784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784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6784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667843"/>
    <w:pPr>
      <w:ind w:left="1800" w:hanging="360"/>
      <w:contextualSpacing/>
    </w:pPr>
  </w:style>
  <w:style w:type="paragraph" w:styleId="ListBullet">
    <w:name w:val="List Bullet"/>
    <w:basedOn w:val="Normal"/>
    <w:rsid w:val="00422A6F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422A6F"/>
    <w:pPr>
      <w:numPr>
        <w:numId w:val="5"/>
      </w:numPr>
      <w:spacing w:after="240"/>
    </w:pPr>
  </w:style>
  <w:style w:type="paragraph" w:styleId="ListBullet3">
    <w:name w:val="List Bullet 3"/>
    <w:basedOn w:val="Normal"/>
    <w:rsid w:val="00422A6F"/>
    <w:pPr>
      <w:numPr>
        <w:numId w:val="6"/>
      </w:numPr>
      <w:spacing w:after="240"/>
    </w:pPr>
  </w:style>
  <w:style w:type="paragraph" w:styleId="ListBullet4">
    <w:name w:val="List Bullet 4"/>
    <w:basedOn w:val="Normal"/>
    <w:uiPriority w:val="99"/>
    <w:semiHidden/>
    <w:unhideWhenUsed/>
    <w:rsid w:val="00667843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67843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6784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6784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6784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6784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6784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667843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67843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6784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6784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6784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67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784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7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784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66784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667843"/>
  </w:style>
  <w:style w:type="paragraph" w:styleId="NormalIndent">
    <w:name w:val="Normal Indent"/>
    <w:basedOn w:val="Normal"/>
    <w:uiPriority w:val="99"/>
    <w:semiHidden/>
    <w:unhideWhenUsed/>
    <w:rsid w:val="0066784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784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7843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6784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784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784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7843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784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7843"/>
    <w:rPr>
      <w:rFonts w:ascii="Times New Roman" w:hAnsi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7843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67843"/>
  </w:style>
  <w:style w:type="paragraph" w:styleId="TOAHeading">
    <w:name w:val="toa heading"/>
    <w:basedOn w:val="Normal"/>
    <w:next w:val="Normal"/>
    <w:uiPriority w:val="99"/>
    <w:semiHidden/>
    <w:unhideWhenUsed/>
    <w:rsid w:val="0066784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843"/>
    <w:pPr>
      <w:outlineLvl w:val="9"/>
    </w:pPr>
  </w:style>
  <w:style w:type="character" w:customStyle="1" w:styleId="DocID">
    <w:name w:val="DocID"/>
    <w:basedOn w:val="DefaultParagraphFont"/>
    <w:uiPriority w:val="1"/>
    <w:qFormat/>
    <w:rsid w:val="000460A1"/>
    <w:rPr>
      <w:sz w:val="16"/>
    </w:rPr>
  </w:style>
  <w:style w:type="character" w:styleId="IntenseEmphasis">
    <w:name w:val="Intense Emphasis"/>
    <w:basedOn w:val="DefaultParagraphFont"/>
    <w:uiPriority w:val="21"/>
    <w:qFormat/>
    <w:rsid w:val="00637F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F7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313CA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13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13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13CA"/>
    <w:rPr>
      <w:rFonts w:ascii="Times New Roman" w:eastAsia="Times New Roma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3553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1495</Characters>
  <Application>Microsoft Office Word</Application>
  <DocSecurity>0</DocSecurity>
  <Lines>43</Lines>
  <Paragraphs>18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2026-02-13T19:38:00Z</dcterms:created>
  <dcterms:modified xsi:type="dcterms:W3CDTF">2026-02-13T19:38:00Z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2026-02-13T19:18:04Z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db0de3ca-6893-43dc-aad8-c7446b80eaf7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